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2C07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习近平对宣传思想文化工作作出重要指示</w:t>
      </w:r>
    </w:p>
    <w:p w14:paraId="0E1D8A43">
      <w:pPr>
        <w:rPr>
          <w:rFonts w:hint="default" w:ascii="Times New Roman" w:hAnsi="Times New Roman" w:eastAsia="方正仿宋_GBK" w:cs="Times New Roman"/>
          <w:sz w:val="32"/>
          <w:szCs w:val="32"/>
          <w:lang w:val="en-US" w:eastAsia="zh-CN"/>
        </w:rPr>
      </w:pPr>
    </w:p>
    <w:p w14:paraId="5737494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共中央总书记、国家主席、中央军委主席习近平近日对宣传思想文化工作作出重要指示指出，宣传思想文化工作事关党的前途命运，事关国家长治久安，事关民族凝聚力和向心力，是一项极端重要的工作。党的十八大以来，党中央从全局和战略高度，对宣传思想文化工作作出系统谋划和部署，推动新时代宣传思想文化事业取得历史性成就，意识形态领域形势发生全局性、根本性转变，全党全国各族人民文化自信明显增强、精神面貌更加奋发昂扬。</w:t>
      </w:r>
    </w:p>
    <w:p w14:paraId="7A6CB68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强调，新时代新征程，世界百年未有之大变局加速演进，中华民族伟大复兴进入关键时期，战略机遇和风险挑战并存，宣传思想文化工作面临新形势新任务，必须要有新气象新作为。要坚持以新时代中国特色社会主义思想为指导，全面贯彻党的二十大精神，聚焦用党的创新理论武装全党、教育人民这个首要政治任务，围绕在新的历史起点上继续推动文化繁荣、建设文化强国、建设中华民族现代文明这一新的文化使命，坚定文化自信，秉持开放包容，坚持守正创新，着力加强党对宣传思想文化工作的领导，着力建设具有强大凝聚力和引领力的社会主义意识形态，着力培育和践行社会主义核心价值观，着力提升新闻舆论传播力引导力影响力公信力，着力赓续中华文脉、推动中华优秀传统文化创造性转化和创新性发展，着力推动文化事业和文化产业繁荣发展，着力加强国际传播能力建设、促进文明交流互鉴，充分激发全民族文化创新创造活力，不断巩固全党全国各族人民团结奋斗的共同思想基础，不断提升国家文化软实力和中华文化影响力，为全面建设社会主义现代化国家、全面推进中华民族伟大复兴提供坚强思想保证、强大精神力量、有利文化条件。</w:t>
      </w:r>
    </w:p>
    <w:p w14:paraId="1B6D68A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强调，各级党委（党组）要把做好宣传思想文化工作作为重大政治责任扛在肩上，确保党中央关于文化建设的决策部署落到实处。各级宣传文化部门要强化政治担当，勇于改革创新，敢于善于斗争，不断开创新时代宣传思想文化工作新局面。</w:t>
      </w:r>
    </w:p>
    <w:p w14:paraId="7260366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全国宣传思想文化工作会议10月7日至8日在京召开。会上传达了习近平重要指示。中共中央政治局常委、中央书记处书记蔡奇出席会议并讲话。</w:t>
      </w:r>
    </w:p>
    <w:p w14:paraId="5107A0B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10月7日至8日，全国宣传思想文化工作会议在北京召开。会上传达了习近平重要指示。中共中央政治局常委、中央书记处书记蔡奇出席会议并讲话。</w:t>
      </w:r>
    </w:p>
    <w:p w14:paraId="211BC17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会议指出，习近平总书记的重要指示高屋建瓴、精辟深邃，具有很强的政治性、思想性、指导性，为进一步做好宣传思想文化工作指明了方向，必须深入学习领会、坚决贯彻落实。</w:t>
      </w:r>
    </w:p>
    <w:p w14:paraId="2B7B14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认为，党的十八大以来，宣传思想文化工作之所以取得历史性成就，最根本就在于有习近平总书记领航掌舵，有习近平新时代中国特色社会主义思想科学指引。习近平总书记在新时代文化建设方面的新思想新观点新论断，内涵十分丰富、论述极为深刻，是新时代党领导文化建设实践经验的理论总结，丰富和发展了马克思主义文化理论，构成了习近平新时代中国特色社会主义思想的文化篇，形成了习近平文化思想。</w:t>
      </w:r>
    </w:p>
    <w:p w14:paraId="7384BF1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提出，习近平文化思想既有文化理论观点上的创新和突破，又有文化工作布局上的部署要求，明体达用、体用贯通，明确了新时代文化建设的路线图和任务书，标志着我们党对中国特色社会主义文化建设规律的认识达到了新高度，表明我们党的历史自信、文化自信达到了新高度，并在我国社会主义文化建设中展现出了强大伟力，为做好新时代新征程宣传思想文化工作、担负起新的文化使命提供了强大思想武器和科学行动指南。习近平文化思想是一个不断展开的、开放式的思想体系，必将随着实践深入不断丰富发展。要深刻领悟</w:t>
      </w:r>
      <w:r>
        <w:rPr>
          <w:rFonts w:hint="eastAsia" w:ascii="Times New Roman" w:hAnsi="Times New Roman" w:eastAsia="方正仿宋_GBK" w:cs="Times New Roman"/>
          <w:sz w:val="32"/>
          <w:szCs w:val="32"/>
          <w:lang w:val="en-US" w:eastAsia="zh-CN"/>
        </w:rPr>
        <w:t>“</w:t>
      </w:r>
      <w:bookmarkStart w:id="0" w:name="_GoBack"/>
      <w:bookmarkEnd w:id="0"/>
      <w:r>
        <w:rPr>
          <w:rFonts w:hint="default" w:ascii="Times New Roman" w:hAnsi="Times New Roman" w:eastAsia="方正仿宋_GBK" w:cs="Times New Roman"/>
          <w:sz w:val="32"/>
          <w:szCs w:val="32"/>
          <w:lang w:val="en-US" w:eastAsia="zh-CN"/>
        </w:rPr>
        <w:t>两个确立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的决定性意义，增强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四个意识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四个自信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两个维护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，持续加强对习近平文化思想的学习、研究、阐释，并自觉贯彻落实到宣传思想文化工作各方面和全过程。</w:t>
      </w:r>
    </w:p>
    <w:p w14:paraId="7EBF75B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强调，要紧紧围绕学习贯彻习近平文化思想，围绕贯彻党的二十大关于文化建设的战略部署，切实增强做好新时代新征程宣传思想文化工作的责任感使命感，推动各项工作落地见效。坚持不懈用习近平新时代中国特色社会主义思想凝心铸魂，在真学真懂真信真用、深化内化转化上下功夫。巩固壮大奋进新时代的主流思想舆论，以强信心为重点加强正面宣传，提高舆论引导能力。广泛践行社会主义核心价值观，改进创新精神文明建设工作。促进文化事业和文化产业繁荣发展，推动中华优秀传统文化保护传承。加强和改进对外宣传工作，增强中华文明传播力影响力。坚决有效防范化解意识形态风险，敢于亮剑、敢于斗争。加强党对宣传思想文化工作的全面领导，落实政治责任，勇于改革创新，强化法治保障，建强干部人才队伍，为担负起新的文化使命提供坚强政治保证。要以钉钉子精神把各项任务要求落到实处，不断增强工作能力本领，提高工作质量效能，在建设社会主义文化强国、建设中华民族现代文明的奋斗和实践中展现新气象新作为。</w:t>
      </w:r>
    </w:p>
    <w:p w14:paraId="156FA8F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中共中央政治局委员、中央宣传部部长李书磊作工作布置。</w:t>
      </w:r>
    </w:p>
    <w:p w14:paraId="12F826C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中央网信办、人民日报社、中央广播电视总台、国务院国资委、北京市委宣传部、四川省委宣传部负责同志作交流发言。</w:t>
      </w:r>
    </w:p>
    <w:p w14:paraId="59F37D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铁凝、谌贻琴出席会议。</w:t>
      </w:r>
    </w:p>
    <w:p w14:paraId="1A99E1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央宣传思想文化工作领导小组成员，各省区市和计划单列市、新疆生产建设兵团、中央宣传文化系统各单位，中央和国家机关有关部门、有关人民团体，中央管理的金融机构、部分企业、高校，中央军委机关有关部门负责同志等参加会议。</w:t>
      </w:r>
    </w:p>
    <w:p w14:paraId="6A0403B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0C9D7CBF">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74A19FBB">
      <w:pPr>
        <w:rPr>
          <w:rFonts w:hint="eastAsia"/>
          <w:lang w:val="en-US" w:eastAsia="zh-CN"/>
        </w:rPr>
      </w:pPr>
    </w:p>
    <w:p w14:paraId="353B4E35">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DDFAAD9-73E8-4E06-8497-FD21AE2C929A}"/>
  </w:font>
  <w:font w:name="方正小标宋_GBK">
    <w:panose1 w:val="02000000000000000000"/>
    <w:charset w:val="86"/>
    <w:family w:val="script"/>
    <w:pitch w:val="default"/>
    <w:sig w:usb0="A00002BF" w:usb1="38CF7CFA" w:usb2="00082016" w:usb3="00000000" w:csb0="00040001" w:csb1="00000000"/>
    <w:embedRegular r:id="rId2" w:fontKey="{39DD83EE-71EB-4BE9-B9C8-22205EDE8BA1}"/>
  </w:font>
  <w:font w:name="方正仿宋_GBK">
    <w:panose1 w:val="02000000000000000000"/>
    <w:charset w:val="86"/>
    <w:family w:val="script"/>
    <w:pitch w:val="default"/>
    <w:sig w:usb0="A00002BF" w:usb1="38CF7CFA" w:usb2="00082016" w:usb3="00000000" w:csb0="00040001" w:csb1="00000000"/>
    <w:embedRegular r:id="rId3" w:fontKey="{03FB89EE-3A6D-46AD-AC62-86F5BD232F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39F4481"/>
    <w:rsid w:val="07F2113F"/>
    <w:rsid w:val="09D76133"/>
    <w:rsid w:val="14653790"/>
    <w:rsid w:val="165E05FB"/>
    <w:rsid w:val="1666025D"/>
    <w:rsid w:val="17FA6613"/>
    <w:rsid w:val="18655FC3"/>
    <w:rsid w:val="1CFE1B1D"/>
    <w:rsid w:val="255614AE"/>
    <w:rsid w:val="2A2A2602"/>
    <w:rsid w:val="3515518B"/>
    <w:rsid w:val="39060F25"/>
    <w:rsid w:val="3A803B61"/>
    <w:rsid w:val="3D134175"/>
    <w:rsid w:val="3E4C7FE1"/>
    <w:rsid w:val="406C50F2"/>
    <w:rsid w:val="424D6B7E"/>
    <w:rsid w:val="522C795B"/>
    <w:rsid w:val="58631B0A"/>
    <w:rsid w:val="594903C6"/>
    <w:rsid w:val="5985500A"/>
    <w:rsid w:val="5C817409"/>
    <w:rsid w:val="5CD645D9"/>
    <w:rsid w:val="5CE13766"/>
    <w:rsid w:val="5DC011AE"/>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4</Pages>
  <Words>2136</Words>
  <Characters>2138</Characters>
  <Lines>12</Lines>
  <Paragraphs>3</Paragraphs>
  <TotalTime>0</TotalTime>
  <ScaleCrop>false</ScaleCrop>
  <LinksUpToDate>false</LinksUpToDate>
  <CharactersWithSpaces>2138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2026-05-28T04:47:03Z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